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ADB4" w14:textId="238B4C5D" w:rsidR="000E1381" w:rsidRPr="003B719A" w:rsidRDefault="003B719A" w:rsidP="003B719A">
      <w:pPr>
        <w:spacing w:line="360" w:lineRule="auto"/>
        <w:rPr>
          <w:b/>
          <w:bCs/>
          <w:sz w:val="24"/>
          <w:szCs w:val="24"/>
        </w:rPr>
      </w:pPr>
      <w:r w:rsidRPr="003B719A">
        <w:rPr>
          <w:b/>
          <w:bCs/>
          <w:sz w:val="24"/>
          <w:szCs w:val="24"/>
        </w:rPr>
        <w:t>Supplementary File 1. Full sequence of human HSF1 coding sequence (CDS) inserted into pcDNA3.1 backbone</w:t>
      </w:r>
    </w:p>
    <w:p w14:paraId="72F80C1E" w14:textId="77777777" w:rsidR="003B719A" w:rsidRDefault="003B719A" w:rsidP="003B719A">
      <w:pPr>
        <w:spacing w:line="360" w:lineRule="auto"/>
      </w:pPr>
      <w:r w:rsidRPr="003B719A">
        <w:rPr>
          <w:b/>
          <w:bCs/>
        </w:rPr>
        <w:t>Reference:</w:t>
      </w:r>
      <w:r w:rsidRPr="003B719A">
        <w:t xml:space="preserve"> NCBI RefSeq NM_005526.5 (Homo sapiens heat shock transcription factor 1, transcript variant 1, mRNA)</w:t>
      </w:r>
    </w:p>
    <w:p w14:paraId="2EFADC7B" w14:textId="77777777" w:rsidR="003B719A" w:rsidRDefault="003B719A" w:rsidP="003B719A">
      <w:pPr>
        <w:spacing w:line="360" w:lineRule="auto"/>
      </w:pPr>
      <w:r w:rsidRPr="003B719A">
        <w:rPr>
          <w:b/>
          <w:bCs/>
        </w:rPr>
        <w:t>CDS length:</w:t>
      </w:r>
      <w:r w:rsidRPr="003B719A">
        <w:t xml:space="preserve"> 1473 bp</w:t>
      </w:r>
    </w:p>
    <w:p w14:paraId="527D2DC9" w14:textId="6BAA76E5" w:rsidR="003B719A" w:rsidRDefault="003B719A" w:rsidP="003B719A">
      <w:pPr>
        <w:spacing w:line="360" w:lineRule="auto"/>
      </w:pPr>
      <w:r w:rsidRPr="003B719A">
        <w:rPr>
          <w:b/>
          <w:bCs/>
        </w:rPr>
        <w:t>Protein length:</w:t>
      </w:r>
      <w:r w:rsidRPr="003B719A">
        <w:t xml:space="preserve"> 493 aa</w:t>
      </w:r>
    </w:p>
    <w:p w14:paraId="2F96E78A" w14:textId="77777777" w:rsidR="003B719A" w:rsidRDefault="003B719A" w:rsidP="003B719A">
      <w:pPr>
        <w:spacing w:line="360" w:lineRule="auto"/>
      </w:pPr>
      <w:r>
        <w:t>&gt;HSF1 Homo sapiens heat shock transcription factor 1 CDS (RefSeq: NM_005526.5)</w:t>
      </w:r>
    </w:p>
    <w:p w14:paraId="7B7460B1" w14:textId="1BEB1687" w:rsidR="003B719A" w:rsidRPr="003B719A" w:rsidRDefault="003B719A" w:rsidP="003B719A">
      <w:pPr>
        <w:spacing w:line="360" w:lineRule="auto"/>
      </w:pPr>
      <w:r>
        <w:t>ATGGATCTGCCCGTGGGGCCGCCGCTGCCGCCATGGAGCCCTCCATGCAGCTGGCCCGGAGCCCTGCCTCCCTCCGCCGCCGCCTCCCTGCTGGCTGCGGCCGCCGCTGCTGCTGGCGCTGCTGCCGGCGCCCTCGGCCCCGCTGCGGCCGCTGCCTTCTGCTGCTGCAGCTGCTGCTGCTGCAGCTGCTGCTGCGGCTGCTGCTGCCGCCGCTGCCGCCGCCGCTGCCGCTGCTGCTGCTGCCGCCGCTGCGGCTGCCGCAGCTGCTGCTGCTGCCGCCGCTGCTGCCGCCGCTGCAGCTGCTGCTGCTGCAGCTGCTGCCGCCGCTGCCGCCGCTGCTGCCGCTGCTGCCGCCGCTGCTGCTGCTGCGGCCGCCGCCGCCGCCTCCCTGCCGCTGCTGCAGCTGCTGCTGCTGCCGCTGCCGCCGCTGCCGCTGCTGCCGCCGCCGCCGCTGCTGCAGCTGCTGCCGCCGCTGCCGCCGCTGCTGCCGCTGCCGCCGCCGCTGCTGCTGCAGCTGCTGCTGCCGCCGCTGCCGCCGCTGCTGCCGCTGCTGCCGCCGCTGCTGCTGCTGCCGCCGCTGCGGCCGCTGCTGCTGCCGCCGCTGCCGCCGCCGCTGCCGCTGCTGCCGCCGCTGCCGCCGCTGCCGCTGCCGCTGCCGCCGCTGCTGCCGCCGCCGCCGCTGCTGCTGCCGCCGCTGCCGCCGCCGCTGCCGCTGCTGCCGCCGCTGCCGCCGCTGCCGCTGCCGCCGCCGCTGCTGCCGCTGCCGCCGCTGCCGCCGCTGCTGCCGCCGCTGCCGCCGCCGCCGCTGCTGCTGCCGCCGCTGCCGCCGCCGCTGCCGCTGCTGCCGCCGCTGCCGCCGCCGCCGCTGCTGCCGCCGCCGCTGCCGCCGCCGCTGCCGCCGCCGCTGCCGCCGCCGCTGCCGCCGCCGCTGCCGCTGCCGCCGCTGCCGCTGCCGCCGCTGCTGCAGCTGCTGCCGCCGCTGCCGCCGCTGCCGCTGCCGCCGCTGCCGCTGCTGCTGCCGCCGCTGCCGCCGCTGCTGCAGCTGCTGCCGCCGCTGCCGCCGCTGCCGCTGCCGCCGCCGCCGCTGCTGCCGCCGCTGCCGCCGCTGCCGCTGCCGCCGCCGCCGCTGCTGCAGCTGCTGCCGCCGCTGCCGCCGCCGCTGCCGCCGCCGCTGCCGCCGCTGCCGCCGCCGCCGCTGCCGCCGCTGCTGCCGCCGCTGCCGCCGCTGCCGCCGCCGCCGCCGCTGCCGCCGCCGCCGCTGCTGCAGCTGCTGCCGCCGCTGCCGCCGCTGCCGCTGCCGCCGCTGCCGCCGCCGCCGCCGCTGCTGCTGCCG</w:t>
      </w:r>
      <w:r>
        <w:lastRenderedPageBreak/>
        <w:t>CCGCTGCCGCCGCCGCTGCCGCCGCCGCTGCCGCCGCTGCCGCCGCCGCTGCCGCCGCTGCTGCAGCTGCTGCCGCCGCTGCCGCCGCTGCCGCCGCCGCCGCTGCCGCCGCTGCCGCCGCCGCCGCCGCTGCTGCAGCTGCTGCCGCCGCTGCCGCCGCCGCCGCTGCCGCCGCCGCCGCCGCCGCCGCTGCTGCAGCTGCTGCCGCCGCTGCCGCCGCCGCCGCTGCCGCCGCCGCTGCCGCCGCCGCCGCCGCCGCCGCCGCCGCTGA</w:t>
      </w:r>
    </w:p>
    <w:p w14:paraId="3BCF700A" w14:textId="77777777" w:rsidR="003B719A" w:rsidRDefault="003B719A" w:rsidP="003B719A">
      <w:pPr>
        <w:spacing w:line="360" w:lineRule="auto"/>
      </w:pPr>
    </w:p>
    <w:p w14:paraId="686CD12F" w14:textId="77777777" w:rsidR="003B719A" w:rsidRPr="003B719A" w:rsidRDefault="003B719A" w:rsidP="003B719A">
      <w:pPr>
        <w:spacing w:line="360" w:lineRule="auto"/>
        <w:rPr>
          <w:b/>
          <w:bCs/>
          <w:sz w:val="24"/>
          <w:szCs w:val="24"/>
        </w:rPr>
      </w:pPr>
      <w:r w:rsidRPr="003B719A">
        <w:rPr>
          <w:b/>
          <w:bCs/>
          <w:sz w:val="24"/>
          <w:szCs w:val="24"/>
        </w:rPr>
        <w:t>Supplementary File 2. Reference sequence of pcDNA3.1(+) empty vector backbone</w:t>
      </w:r>
    </w:p>
    <w:p w14:paraId="17F2C9E9" w14:textId="77777777" w:rsidR="003B719A" w:rsidRDefault="003B719A" w:rsidP="003B719A">
      <w:pPr>
        <w:spacing w:line="360" w:lineRule="auto"/>
      </w:pPr>
      <w:r w:rsidRPr="003B719A">
        <w:rPr>
          <w:b/>
          <w:bCs/>
        </w:rPr>
        <w:t>Backbone vector:</w:t>
      </w:r>
      <w:r w:rsidRPr="003B719A">
        <w:t xml:space="preserve"> pcDNA3.1(+) (Invitrogen)</w:t>
      </w:r>
    </w:p>
    <w:p w14:paraId="43DA6BF6" w14:textId="77777777" w:rsidR="003B719A" w:rsidRDefault="003B719A" w:rsidP="003B719A">
      <w:pPr>
        <w:spacing w:line="360" w:lineRule="auto"/>
      </w:pPr>
      <w:r w:rsidRPr="003B719A">
        <w:rPr>
          <w:b/>
          <w:bCs/>
        </w:rPr>
        <w:t>Length:</w:t>
      </w:r>
      <w:r w:rsidRPr="003B719A">
        <w:t xml:space="preserve"> ~5.4 kb</w:t>
      </w:r>
    </w:p>
    <w:p w14:paraId="3FB2D430" w14:textId="77777777" w:rsidR="003B719A" w:rsidRDefault="003B719A" w:rsidP="003B719A">
      <w:pPr>
        <w:spacing w:line="360" w:lineRule="auto"/>
      </w:pPr>
      <w:r w:rsidRPr="003B719A">
        <w:rPr>
          <w:b/>
          <w:bCs/>
        </w:rPr>
        <w:t>Accession number:</w:t>
      </w:r>
      <w:r w:rsidRPr="003B719A">
        <w:t xml:space="preserve"> NCBI GenBank </w:t>
      </w:r>
      <w:r w:rsidRPr="003B719A">
        <w:rPr>
          <w:b/>
          <w:bCs/>
        </w:rPr>
        <w:t>AF022857</w:t>
      </w:r>
    </w:p>
    <w:p w14:paraId="31A1D3DD" w14:textId="394FA67D" w:rsidR="003B719A" w:rsidRPr="003B719A" w:rsidRDefault="003B719A" w:rsidP="003B719A">
      <w:pPr>
        <w:spacing w:line="360" w:lineRule="auto"/>
      </w:pPr>
      <w:r w:rsidRPr="003B719A">
        <w:rPr>
          <w:b/>
          <w:bCs/>
        </w:rPr>
        <w:t>Link:</w:t>
      </w:r>
      <w:r w:rsidRPr="003B719A">
        <w:t xml:space="preserve"> https://www.ncbi.nlm.nih.gov/nuccore/AF022857</w:t>
      </w:r>
    </w:p>
    <w:p w14:paraId="28498C52" w14:textId="77777777" w:rsidR="003B719A" w:rsidRPr="003B719A" w:rsidRDefault="003B719A" w:rsidP="003B719A">
      <w:pPr>
        <w:spacing w:line="360" w:lineRule="auto"/>
      </w:pPr>
      <w:bookmarkStart w:id="0" w:name="OLE_LINK3"/>
      <w:r w:rsidRPr="003B719A">
        <w:t>The empty pcDNA3.1(+) vector contains a CMV promoter, multiple cloning site (MCS), neomycin resistance gene, and SV40 polyA signal. The complete vector sequence can be accessed via the NCBI accession number above.</w:t>
      </w:r>
    </w:p>
    <w:bookmarkEnd w:id="0"/>
    <w:p w14:paraId="1C15450B" w14:textId="77777777" w:rsidR="003B719A" w:rsidRDefault="003B719A" w:rsidP="003B719A">
      <w:pPr>
        <w:spacing w:line="360" w:lineRule="auto"/>
      </w:pPr>
    </w:p>
    <w:p w14:paraId="2E7BCBF4" w14:textId="3ABA3696" w:rsidR="00D14CBD" w:rsidRPr="00D14CBD" w:rsidRDefault="00D14CBD" w:rsidP="00D14CBD">
      <w:pPr>
        <w:spacing w:line="360" w:lineRule="auto"/>
        <w:rPr>
          <w:b/>
          <w:bCs/>
        </w:rPr>
      </w:pPr>
      <w:r w:rsidRPr="00D14CBD">
        <w:rPr>
          <w:b/>
          <w:bCs/>
        </w:rPr>
        <w:t>Supplementary File</w:t>
      </w:r>
      <w:r>
        <w:rPr>
          <w:rFonts w:hint="eastAsia"/>
          <w:b/>
          <w:bCs/>
        </w:rPr>
        <w:t>3</w:t>
      </w:r>
      <w:r w:rsidRPr="00D14CBD">
        <w:rPr>
          <w:b/>
          <w:bCs/>
        </w:rPr>
        <w:t>: siRNA Sequence Information</w:t>
      </w:r>
    </w:p>
    <w:p w14:paraId="5E4C08CF" w14:textId="77777777" w:rsidR="00D14CBD" w:rsidRPr="00D14CBD" w:rsidRDefault="00D14CBD" w:rsidP="00D14CBD">
      <w:pPr>
        <w:spacing w:line="360" w:lineRule="auto"/>
        <w:rPr>
          <w:b/>
          <w:bCs/>
        </w:rPr>
      </w:pPr>
      <w:bookmarkStart w:id="1" w:name="OLE_LINK2"/>
      <w:r w:rsidRPr="00D14CBD">
        <w:rPr>
          <w:b/>
          <w:bCs/>
        </w:rPr>
        <w:t>Supplementary Table 1</w:t>
      </w:r>
      <w:bookmarkEnd w:id="1"/>
      <w:r w:rsidRPr="00D14CBD">
        <w:rPr>
          <w:b/>
          <w:bCs/>
        </w:rPr>
        <w:t>. siRNA sequences used in this study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2914"/>
      </w:tblGrid>
      <w:tr w:rsidR="00D14CBD" w:rsidRPr="00D14CBD" w14:paraId="6C23DC3B" w14:textId="77777777" w:rsidTr="00D14CBD">
        <w:tc>
          <w:tcPr>
            <w:tcW w:w="1129" w:type="dxa"/>
          </w:tcPr>
          <w:p w14:paraId="25FADDBE" w14:textId="77777777" w:rsidR="00D14CBD" w:rsidRPr="00D14CBD" w:rsidRDefault="00D14CBD" w:rsidP="00D14CBD">
            <w:pPr>
              <w:spacing w:line="360" w:lineRule="auto"/>
            </w:pPr>
            <w:r w:rsidRPr="00D14CBD">
              <w:t>Name</w:t>
            </w:r>
          </w:p>
        </w:tc>
        <w:tc>
          <w:tcPr>
            <w:tcW w:w="4253" w:type="dxa"/>
          </w:tcPr>
          <w:p w14:paraId="2419951F" w14:textId="77777777" w:rsidR="00D14CBD" w:rsidRPr="00D14CBD" w:rsidRDefault="00D14CBD" w:rsidP="00D14CBD">
            <w:pPr>
              <w:spacing w:line="360" w:lineRule="auto"/>
            </w:pPr>
            <w:r w:rsidRPr="00D14CBD">
              <w:t>Sequence (5′–3′)</w:t>
            </w:r>
          </w:p>
        </w:tc>
        <w:tc>
          <w:tcPr>
            <w:tcW w:w="2914" w:type="dxa"/>
          </w:tcPr>
          <w:p w14:paraId="047A8A9A" w14:textId="77777777" w:rsidR="00D14CBD" w:rsidRPr="00D14CBD" w:rsidRDefault="00D14CBD" w:rsidP="00D14CBD">
            <w:pPr>
              <w:spacing w:line="360" w:lineRule="auto"/>
            </w:pPr>
            <w:r w:rsidRPr="00D14CBD">
              <w:t>Supplier</w:t>
            </w:r>
          </w:p>
        </w:tc>
      </w:tr>
      <w:tr w:rsidR="00D14CBD" w:rsidRPr="00D14CBD" w14:paraId="2E0916B6" w14:textId="77777777" w:rsidTr="00D14CBD">
        <w:tc>
          <w:tcPr>
            <w:tcW w:w="1129" w:type="dxa"/>
          </w:tcPr>
          <w:p w14:paraId="36C4BCAB" w14:textId="77777777" w:rsidR="00D14CBD" w:rsidRPr="00D14CBD" w:rsidRDefault="00D14CBD" w:rsidP="00D14CBD">
            <w:pPr>
              <w:spacing w:line="360" w:lineRule="auto"/>
            </w:pPr>
            <w:r w:rsidRPr="00D14CBD">
              <w:t>si-HSF1-1</w:t>
            </w:r>
          </w:p>
        </w:tc>
        <w:tc>
          <w:tcPr>
            <w:tcW w:w="4253" w:type="dxa"/>
          </w:tcPr>
          <w:p w14:paraId="3486C211" w14:textId="77777777" w:rsidR="00D14CBD" w:rsidRPr="00D14CBD" w:rsidRDefault="00D14CBD" w:rsidP="00D14CBD">
            <w:pPr>
              <w:spacing w:line="360" w:lineRule="auto"/>
            </w:pPr>
            <w:r w:rsidRPr="00D14CBD">
              <w:t>5′-GCUACAGAUUGAUGUCUAUTT-3′</w:t>
            </w:r>
          </w:p>
        </w:tc>
        <w:tc>
          <w:tcPr>
            <w:tcW w:w="2914" w:type="dxa"/>
          </w:tcPr>
          <w:p w14:paraId="30CFC6C4" w14:textId="77777777" w:rsidR="00D14CBD" w:rsidRPr="00D14CBD" w:rsidRDefault="00D14CBD" w:rsidP="00D14CBD">
            <w:pPr>
              <w:spacing w:line="360" w:lineRule="auto"/>
            </w:pPr>
            <w:r w:rsidRPr="00D14CBD">
              <w:t>GenePharma (Shanghai, China)</w:t>
            </w:r>
          </w:p>
        </w:tc>
      </w:tr>
      <w:tr w:rsidR="00D14CBD" w:rsidRPr="00D14CBD" w14:paraId="2E6B353D" w14:textId="77777777" w:rsidTr="00D14CBD">
        <w:tc>
          <w:tcPr>
            <w:tcW w:w="1129" w:type="dxa"/>
          </w:tcPr>
          <w:p w14:paraId="2DB8FEDD" w14:textId="77777777" w:rsidR="00D14CBD" w:rsidRPr="00D14CBD" w:rsidRDefault="00D14CBD" w:rsidP="00D14CBD">
            <w:pPr>
              <w:spacing w:line="360" w:lineRule="auto"/>
            </w:pPr>
            <w:r w:rsidRPr="00D14CBD">
              <w:t>si-HSF1-2</w:t>
            </w:r>
          </w:p>
        </w:tc>
        <w:tc>
          <w:tcPr>
            <w:tcW w:w="4253" w:type="dxa"/>
          </w:tcPr>
          <w:p w14:paraId="2D162759" w14:textId="77777777" w:rsidR="00D14CBD" w:rsidRPr="00D14CBD" w:rsidRDefault="00D14CBD" w:rsidP="00D14CBD">
            <w:pPr>
              <w:spacing w:line="360" w:lineRule="auto"/>
            </w:pPr>
            <w:r w:rsidRPr="00D14CBD">
              <w:t>5′-CCAGUUGAAGUACCUCUAUTT-3′</w:t>
            </w:r>
          </w:p>
        </w:tc>
        <w:tc>
          <w:tcPr>
            <w:tcW w:w="2914" w:type="dxa"/>
          </w:tcPr>
          <w:p w14:paraId="45F04A9D" w14:textId="77777777" w:rsidR="00D14CBD" w:rsidRPr="00D14CBD" w:rsidRDefault="00D14CBD" w:rsidP="00D14CBD">
            <w:pPr>
              <w:spacing w:line="360" w:lineRule="auto"/>
            </w:pPr>
            <w:r w:rsidRPr="00D14CBD">
              <w:t>GenePharma (Shanghai, China)</w:t>
            </w:r>
          </w:p>
        </w:tc>
      </w:tr>
      <w:tr w:rsidR="00D14CBD" w:rsidRPr="00D14CBD" w14:paraId="4374EA6A" w14:textId="77777777" w:rsidTr="00D14CBD">
        <w:tc>
          <w:tcPr>
            <w:tcW w:w="1129" w:type="dxa"/>
          </w:tcPr>
          <w:p w14:paraId="61E63495" w14:textId="77777777" w:rsidR="00D14CBD" w:rsidRPr="00D14CBD" w:rsidRDefault="00D14CBD" w:rsidP="00D14CBD">
            <w:pPr>
              <w:spacing w:line="360" w:lineRule="auto"/>
            </w:pPr>
            <w:r w:rsidRPr="00D14CBD">
              <w:t>si-NC</w:t>
            </w:r>
          </w:p>
        </w:tc>
        <w:tc>
          <w:tcPr>
            <w:tcW w:w="4253" w:type="dxa"/>
          </w:tcPr>
          <w:p w14:paraId="577C26A6" w14:textId="77777777" w:rsidR="00D14CBD" w:rsidRPr="00D14CBD" w:rsidRDefault="00D14CBD" w:rsidP="00D14CBD">
            <w:pPr>
              <w:spacing w:line="360" w:lineRule="auto"/>
            </w:pPr>
            <w:r w:rsidRPr="00D14CBD">
              <w:t>5′-UUCUCCGAACGUGUCACGUTT-3′</w:t>
            </w:r>
          </w:p>
        </w:tc>
        <w:tc>
          <w:tcPr>
            <w:tcW w:w="2914" w:type="dxa"/>
          </w:tcPr>
          <w:p w14:paraId="50E38512" w14:textId="77777777" w:rsidR="00D14CBD" w:rsidRPr="00D14CBD" w:rsidRDefault="00D14CBD" w:rsidP="00D14CBD">
            <w:pPr>
              <w:spacing w:line="360" w:lineRule="auto"/>
            </w:pPr>
            <w:r w:rsidRPr="00D14CBD">
              <w:t>GenePharma (Shanghai, China)</w:t>
            </w:r>
          </w:p>
        </w:tc>
      </w:tr>
    </w:tbl>
    <w:p w14:paraId="47267AD9" w14:textId="77777777" w:rsidR="00D14CBD" w:rsidRDefault="00D14CBD" w:rsidP="003B719A">
      <w:pPr>
        <w:spacing w:line="360" w:lineRule="auto"/>
      </w:pPr>
    </w:p>
    <w:p w14:paraId="01738A2F" w14:textId="65B5B3BB" w:rsidR="003D7F6A" w:rsidRPr="003D7F6A" w:rsidRDefault="003D7F6A" w:rsidP="003D7F6A">
      <w:pPr>
        <w:spacing w:line="360" w:lineRule="auto"/>
        <w:rPr>
          <w:b/>
          <w:bCs/>
        </w:rPr>
      </w:pPr>
      <w:r w:rsidRPr="00D14CBD">
        <w:rPr>
          <w:b/>
          <w:bCs/>
        </w:rPr>
        <w:t xml:space="preserve">Supplementary Table </w:t>
      </w:r>
      <w:r>
        <w:rPr>
          <w:rFonts w:hint="eastAsia"/>
          <w:b/>
          <w:bCs/>
        </w:rPr>
        <w:t xml:space="preserve">2. </w:t>
      </w:r>
      <w:r w:rsidRPr="003D7F6A">
        <w:rPr>
          <w:b/>
          <w:bCs/>
        </w:rPr>
        <w:t>si-HMOX1 sequences used in this study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2914"/>
      </w:tblGrid>
      <w:tr w:rsidR="003D7F6A" w:rsidRPr="003D7F6A" w14:paraId="2B90E79A" w14:textId="77777777" w:rsidTr="003D7F6A">
        <w:tc>
          <w:tcPr>
            <w:tcW w:w="1413" w:type="dxa"/>
          </w:tcPr>
          <w:p w14:paraId="4888D696" w14:textId="77777777" w:rsidR="003D7F6A" w:rsidRPr="003D7F6A" w:rsidRDefault="003D7F6A" w:rsidP="003D7F6A">
            <w:pPr>
              <w:spacing w:line="360" w:lineRule="auto"/>
            </w:pPr>
            <w:r w:rsidRPr="003D7F6A">
              <w:t>Name</w:t>
            </w:r>
          </w:p>
        </w:tc>
        <w:tc>
          <w:tcPr>
            <w:tcW w:w="3969" w:type="dxa"/>
          </w:tcPr>
          <w:p w14:paraId="449D0419" w14:textId="77777777" w:rsidR="003D7F6A" w:rsidRPr="003D7F6A" w:rsidRDefault="003D7F6A" w:rsidP="003D7F6A">
            <w:pPr>
              <w:spacing w:line="360" w:lineRule="auto"/>
            </w:pPr>
            <w:r w:rsidRPr="003D7F6A">
              <w:t>Sequence (5′–3′)</w:t>
            </w:r>
          </w:p>
        </w:tc>
        <w:tc>
          <w:tcPr>
            <w:tcW w:w="2914" w:type="dxa"/>
          </w:tcPr>
          <w:p w14:paraId="56B2FC96" w14:textId="77777777" w:rsidR="003D7F6A" w:rsidRPr="003D7F6A" w:rsidRDefault="003D7F6A" w:rsidP="003D7F6A">
            <w:pPr>
              <w:spacing w:line="360" w:lineRule="auto"/>
            </w:pPr>
            <w:r w:rsidRPr="003D7F6A">
              <w:t>Supplier</w:t>
            </w:r>
          </w:p>
        </w:tc>
      </w:tr>
      <w:tr w:rsidR="003D7F6A" w:rsidRPr="003D7F6A" w14:paraId="2BF501A1" w14:textId="77777777" w:rsidTr="003D7F6A">
        <w:tc>
          <w:tcPr>
            <w:tcW w:w="1413" w:type="dxa"/>
          </w:tcPr>
          <w:p w14:paraId="7111C201" w14:textId="77777777" w:rsidR="003D7F6A" w:rsidRPr="003D7F6A" w:rsidRDefault="003D7F6A" w:rsidP="003D7F6A">
            <w:pPr>
              <w:spacing w:line="360" w:lineRule="auto"/>
            </w:pPr>
            <w:r w:rsidRPr="003D7F6A">
              <w:t>si-HMOX1-1</w:t>
            </w:r>
          </w:p>
        </w:tc>
        <w:tc>
          <w:tcPr>
            <w:tcW w:w="3969" w:type="dxa"/>
          </w:tcPr>
          <w:p w14:paraId="514C9001" w14:textId="77777777" w:rsidR="003D7F6A" w:rsidRPr="003D7F6A" w:rsidRDefault="003D7F6A" w:rsidP="003D7F6A">
            <w:pPr>
              <w:spacing w:line="360" w:lineRule="auto"/>
            </w:pPr>
            <w:r w:rsidRPr="003D7F6A">
              <w:t>5′-GCUCCAGAUUUGACCUAAUTT-3′</w:t>
            </w:r>
          </w:p>
        </w:tc>
        <w:tc>
          <w:tcPr>
            <w:tcW w:w="2914" w:type="dxa"/>
          </w:tcPr>
          <w:p w14:paraId="013D6915" w14:textId="77777777" w:rsidR="003D7F6A" w:rsidRPr="003D7F6A" w:rsidRDefault="003D7F6A" w:rsidP="003D7F6A">
            <w:pPr>
              <w:spacing w:line="360" w:lineRule="auto"/>
            </w:pPr>
            <w:r w:rsidRPr="003D7F6A">
              <w:t>GenePharma (Shanghai, China)</w:t>
            </w:r>
          </w:p>
        </w:tc>
      </w:tr>
      <w:tr w:rsidR="003D7F6A" w:rsidRPr="003D7F6A" w14:paraId="4536183C" w14:textId="77777777" w:rsidTr="003D7F6A">
        <w:tc>
          <w:tcPr>
            <w:tcW w:w="1413" w:type="dxa"/>
          </w:tcPr>
          <w:p w14:paraId="714C3D67" w14:textId="77777777" w:rsidR="003D7F6A" w:rsidRPr="003D7F6A" w:rsidRDefault="003D7F6A" w:rsidP="003D7F6A">
            <w:pPr>
              <w:spacing w:line="360" w:lineRule="auto"/>
            </w:pPr>
            <w:r w:rsidRPr="003D7F6A">
              <w:t>si-HMOX1-2</w:t>
            </w:r>
          </w:p>
        </w:tc>
        <w:tc>
          <w:tcPr>
            <w:tcW w:w="3969" w:type="dxa"/>
          </w:tcPr>
          <w:p w14:paraId="14DC7B70" w14:textId="77777777" w:rsidR="003D7F6A" w:rsidRPr="003D7F6A" w:rsidRDefault="003D7F6A" w:rsidP="003D7F6A">
            <w:pPr>
              <w:spacing w:line="360" w:lineRule="auto"/>
            </w:pPr>
            <w:r w:rsidRPr="003D7F6A">
              <w:t>5′-CCAGUUCUUCUACCUCUAUTT-3′</w:t>
            </w:r>
          </w:p>
        </w:tc>
        <w:tc>
          <w:tcPr>
            <w:tcW w:w="2914" w:type="dxa"/>
          </w:tcPr>
          <w:p w14:paraId="69783FD7" w14:textId="77777777" w:rsidR="003D7F6A" w:rsidRPr="003D7F6A" w:rsidRDefault="003D7F6A" w:rsidP="003D7F6A">
            <w:pPr>
              <w:spacing w:line="360" w:lineRule="auto"/>
            </w:pPr>
            <w:r w:rsidRPr="003D7F6A">
              <w:t>GenePharma (Shanghai, China)</w:t>
            </w:r>
          </w:p>
        </w:tc>
      </w:tr>
      <w:tr w:rsidR="003D7F6A" w:rsidRPr="003D7F6A" w14:paraId="501AE510" w14:textId="77777777" w:rsidTr="003D7F6A">
        <w:tc>
          <w:tcPr>
            <w:tcW w:w="1413" w:type="dxa"/>
          </w:tcPr>
          <w:p w14:paraId="474C9CAC" w14:textId="77777777" w:rsidR="003D7F6A" w:rsidRPr="003D7F6A" w:rsidRDefault="003D7F6A" w:rsidP="003D7F6A">
            <w:pPr>
              <w:spacing w:line="360" w:lineRule="auto"/>
            </w:pPr>
            <w:r w:rsidRPr="003D7F6A">
              <w:t>si-NC</w:t>
            </w:r>
          </w:p>
        </w:tc>
        <w:tc>
          <w:tcPr>
            <w:tcW w:w="3969" w:type="dxa"/>
          </w:tcPr>
          <w:p w14:paraId="61235B62" w14:textId="77777777" w:rsidR="003D7F6A" w:rsidRPr="003D7F6A" w:rsidRDefault="003D7F6A" w:rsidP="003D7F6A">
            <w:pPr>
              <w:spacing w:line="360" w:lineRule="auto"/>
            </w:pPr>
            <w:r w:rsidRPr="003D7F6A">
              <w:t>5′-UUCUCCGAACGUGUCACGUTT-3′</w:t>
            </w:r>
          </w:p>
        </w:tc>
        <w:tc>
          <w:tcPr>
            <w:tcW w:w="2914" w:type="dxa"/>
          </w:tcPr>
          <w:p w14:paraId="2475A3D5" w14:textId="77777777" w:rsidR="003D7F6A" w:rsidRPr="003D7F6A" w:rsidRDefault="003D7F6A" w:rsidP="003D7F6A">
            <w:pPr>
              <w:spacing w:line="360" w:lineRule="auto"/>
            </w:pPr>
            <w:r w:rsidRPr="003D7F6A">
              <w:t>GenePharma (Shanghai, China)</w:t>
            </w:r>
          </w:p>
        </w:tc>
      </w:tr>
    </w:tbl>
    <w:p w14:paraId="4D2F3F2C" w14:textId="77777777" w:rsidR="003D7F6A" w:rsidRDefault="003D7F6A" w:rsidP="003B719A">
      <w:pPr>
        <w:spacing w:line="360" w:lineRule="auto"/>
      </w:pPr>
    </w:p>
    <w:p w14:paraId="78E3EBC9" w14:textId="02949E8C" w:rsidR="003D7F6A" w:rsidRDefault="003D7F6A" w:rsidP="003B719A">
      <w:pPr>
        <w:spacing w:line="360" w:lineRule="auto"/>
      </w:pPr>
      <w:r w:rsidRPr="003D7F6A">
        <w:rPr>
          <w:b/>
          <w:bCs/>
        </w:rPr>
        <w:t>Supplementary Fig</w:t>
      </w:r>
      <w:r w:rsidR="00ED77EC">
        <w:rPr>
          <w:rFonts w:hint="eastAsia"/>
          <w:b/>
          <w:bCs/>
        </w:rPr>
        <w:t xml:space="preserve">. </w:t>
      </w:r>
      <w:r w:rsidRPr="003D7F6A">
        <w:rPr>
          <w:b/>
          <w:bCs/>
        </w:rPr>
        <w:t>1. Validation of si-HMOX1 knockdown by qPCR.</w:t>
      </w:r>
      <w:r w:rsidRPr="003D7F6A">
        <w:br/>
      </w:r>
      <w:r w:rsidR="00E81E01">
        <w:rPr>
          <w:noProof/>
        </w:rPr>
        <w:lastRenderedPageBreak/>
        <w:drawing>
          <wp:inline distT="0" distB="0" distL="0" distR="0" wp14:anchorId="7B0BFC0A" wp14:editId="16A3A50C">
            <wp:extent cx="2112645" cy="2985770"/>
            <wp:effectExtent l="0" t="0" r="1905" b="5080"/>
            <wp:docPr id="1889390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298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BC85A" w14:textId="6F44D926" w:rsidR="003D7F6A" w:rsidRPr="00D14CBD" w:rsidRDefault="00FF3927" w:rsidP="003B719A">
      <w:pPr>
        <w:spacing w:line="360" w:lineRule="auto"/>
      </w:pPr>
      <w:r w:rsidRPr="00FF3927">
        <w:rPr>
          <w:b/>
          <w:bCs/>
        </w:rPr>
        <w:t>Supplementary Fig. 1</w:t>
      </w:r>
      <w:r w:rsidR="003D7F6A">
        <w:rPr>
          <w:rFonts w:hint="eastAsia"/>
          <w:b/>
          <w:bCs/>
        </w:rPr>
        <w:t xml:space="preserve">. </w:t>
      </w:r>
      <w:r w:rsidR="003D7F6A" w:rsidRPr="003D7F6A">
        <w:t>qPCR results showing that si-HMOX</w:t>
      </w:r>
      <w:r w:rsidR="00CA377A">
        <w:rPr>
          <w:rFonts w:hint="eastAsia"/>
        </w:rPr>
        <w:t>1</w:t>
      </w:r>
      <w:r w:rsidR="00760F2B">
        <w:rPr>
          <w:rFonts w:hint="eastAsia"/>
        </w:rPr>
        <w:t>-</w:t>
      </w:r>
      <w:r w:rsidR="003D7F6A" w:rsidRPr="003D7F6A">
        <w:t>1</w:t>
      </w:r>
      <w:r w:rsidR="00AE06EA">
        <w:rPr>
          <w:rFonts w:hint="eastAsia"/>
        </w:rPr>
        <w:t xml:space="preserve"> </w:t>
      </w:r>
      <w:r w:rsidR="00760F2B">
        <w:rPr>
          <w:rFonts w:hint="eastAsia"/>
        </w:rPr>
        <w:t>and si-HMOX</w:t>
      </w:r>
      <w:r w:rsidR="00CA377A">
        <w:rPr>
          <w:rFonts w:hint="eastAsia"/>
        </w:rPr>
        <w:t>1</w:t>
      </w:r>
      <w:r w:rsidR="00760F2B">
        <w:rPr>
          <w:rFonts w:hint="eastAsia"/>
        </w:rPr>
        <w:t xml:space="preserve">-2 </w:t>
      </w:r>
      <w:r w:rsidR="003D7F6A" w:rsidRPr="003D7F6A">
        <w:t xml:space="preserve">significantly reduced HMOX1 mRNA levels compared with si-NC in cardiomyocytes. Data are presented as mean ± SD (n = 3 independent experiments); </w:t>
      </w:r>
      <w:r w:rsidR="00CA377A">
        <w:rPr>
          <w:rFonts w:hint="eastAsia"/>
        </w:rPr>
        <w:t>**</w:t>
      </w:r>
      <w:r w:rsidR="003D7F6A" w:rsidRPr="003D7F6A">
        <w:rPr>
          <w:i/>
          <w:iCs/>
        </w:rPr>
        <w:t>p &lt; 0.</w:t>
      </w:r>
      <w:r w:rsidR="00CA377A" w:rsidRPr="003D7F6A">
        <w:rPr>
          <w:i/>
          <w:iCs/>
        </w:rPr>
        <w:t>0</w:t>
      </w:r>
      <w:r w:rsidR="00CA377A">
        <w:rPr>
          <w:rFonts w:hint="eastAsia"/>
          <w:i/>
          <w:iCs/>
        </w:rPr>
        <w:t>1</w:t>
      </w:r>
      <w:r w:rsidR="00CA377A">
        <w:rPr>
          <w:rFonts w:hint="eastAsia"/>
        </w:rPr>
        <w:t xml:space="preserve"> </w:t>
      </w:r>
      <w:r w:rsidR="00760F2B">
        <w:rPr>
          <w:rFonts w:hint="eastAsia"/>
        </w:rPr>
        <w:t>.vs si-NC</w:t>
      </w:r>
      <w:r w:rsidR="003D7F6A" w:rsidRPr="003D7F6A">
        <w:t>.</w:t>
      </w:r>
    </w:p>
    <w:sectPr w:rsidR="003D7F6A" w:rsidRPr="00D14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9B3D8" w14:textId="77777777" w:rsidR="00F40153" w:rsidRDefault="00F40153" w:rsidP="00D14CBD">
      <w:r>
        <w:separator/>
      </w:r>
    </w:p>
  </w:endnote>
  <w:endnote w:type="continuationSeparator" w:id="0">
    <w:p w14:paraId="608BC658" w14:textId="77777777" w:rsidR="00F40153" w:rsidRDefault="00F40153" w:rsidP="00D1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CDB5" w14:textId="77777777" w:rsidR="00F40153" w:rsidRDefault="00F40153" w:rsidP="00D14CBD">
      <w:r>
        <w:separator/>
      </w:r>
    </w:p>
  </w:footnote>
  <w:footnote w:type="continuationSeparator" w:id="0">
    <w:p w14:paraId="5D3EB732" w14:textId="77777777" w:rsidR="00F40153" w:rsidRDefault="00F40153" w:rsidP="00D14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9A"/>
    <w:rsid w:val="000E1381"/>
    <w:rsid w:val="0019542D"/>
    <w:rsid w:val="00282956"/>
    <w:rsid w:val="00311D6D"/>
    <w:rsid w:val="003B719A"/>
    <w:rsid w:val="003D7F6A"/>
    <w:rsid w:val="004214A2"/>
    <w:rsid w:val="005B27E6"/>
    <w:rsid w:val="005B478B"/>
    <w:rsid w:val="0060662C"/>
    <w:rsid w:val="006269F4"/>
    <w:rsid w:val="00680F98"/>
    <w:rsid w:val="00760F2B"/>
    <w:rsid w:val="007F4782"/>
    <w:rsid w:val="00833DEF"/>
    <w:rsid w:val="008945D1"/>
    <w:rsid w:val="00AE06EA"/>
    <w:rsid w:val="00CA377A"/>
    <w:rsid w:val="00D14CBD"/>
    <w:rsid w:val="00D4592E"/>
    <w:rsid w:val="00E81E01"/>
    <w:rsid w:val="00EB72FA"/>
    <w:rsid w:val="00ED6494"/>
    <w:rsid w:val="00ED77EC"/>
    <w:rsid w:val="00EF6826"/>
    <w:rsid w:val="00F40153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3EA188"/>
  <w15:chartTrackingRefBased/>
  <w15:docId w15:val="{65F32DA3-3563-45C1-832C-C9728BE5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71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1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19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19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19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19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19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19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19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19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19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B719A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19A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19A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19A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1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1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1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1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1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1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1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1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719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14CB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14CB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14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14CBD"/>
    <w:rPr>
      <w:sz w:val="18"/>
      <w:szCs w:val="18"/>
    </w:rPr>
  </w:style>
  <w:style w:type="table" w:styleId="af2">
    <w:name w:val="Table Grid"/>
    <w:basedOn w:val="a1"/>
    <w:uiPriority w:val="39"/>
    <w:rsid w:val="00D14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760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215</Words>
  <Characters>3113</Characters>
  <Application>Microsoft Office Word</Application>
  <DocSecurity>0</DocSecurity>
  <Lines>79</Lines>
  <Paragraphs>43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Kyle</cp:lastModifiedBy>
  <cp:revision>10</cp:revision>
  <dcterms:created xsi:type="dcterms:W3CDTF">2025-09-18T09:26:00Z</dcterms:created>
  <dcterms:modified xsi:type="dcterms:W3CDTF">2026-02-24T00:38:00Z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d44422e6-1f0b-4855-9a34-be9d084aee83</vt:lpwstr>
  </property>
</Properties>
</file>